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35" w:rsidRDefault="00C97535" w:rsidP="00C975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KONGRES </w:t>
      </w:r>
    </w:p>
    <w:p w:rsidR="007666FA" w:rsidRDefault="00C97535" w:rsidP="00C975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NAUCZYCIELI WYCHOWANIA FIZYCZNEGO I ANIMATORÓW SPORTU</w:t>
      </w:r>
    </w:p>
    <w:p w:rsidR="00C97535" w:rsidRDefault="00C97535" w:rsidP="00C975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 Nowoczesne formy ruchowe alternatywą dla klasycznej lekcji wychowania fizycznego”.</w:t>
      </w:r>
    </w:p>
    <w:p w:rsidR="00C97535" w:rsidRPr="00577687" w:rsidRDefault="00577687" w:rsidP="00C975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97535" w:rsidRPr="00577687">
        <w:rPr>
          <w:rFonts w:ascii="Arial" w:hAnsi="Arial" w:cs="Arial"/>
          <w:sz w:val="20"/>
          <w:szCs w:val="20"/>
        </w:rPr>
        <w:t>Dnia 20 stycznia 2014r odbył się w Szczecinie I Kongres Nauczycieli Wychowania Fizycznego i Animatorów Sportu. Celem głównym spotkania było wyjście naprzeciw dzisiejszym problemom zwolnień z lekcji wychowania fizycznego i pokazanie innych alternatywnych form prowadzenia tych zajęć. Lekcje wychowania fizycznego</w:t>
      </w:r>
      <w:r w:rsidR="00F450A8" w:rsidRPr="00577687">
        <w:rPr>
          <w:rFonts w:ascii="Arial" w:hAnsi="Arial" w:cs="Arial"/>
          <w:sz w:val="20"/>
          <w:szCs w:val="20"/>
        </w:rPr>
        <w:t xml:space="preserve"> w dzisiejszych czasach</w:t>
      </w:r>
      <w:r w:rsidR="00C97535" w:rsidRPr="00577687">
        <w:rPr>
          <w:rFonts w:ascii="Arial" w:hAnsi="Arial" w:cs="Arial"/>
          <w:sz w:val="20"/>
          <w:szCs w:val="20"/>
        </w:rPr>
        <w:t xml:space="preserve"> to nie</w:t>
      </w:r>
      <w:r w:rsidR="00F450A8" w:rsidRPr="00577687">
        <w:rPr>
          <w:rFonts w:ascii="Arial" w:hAnsi="Arial" w:cs="Arial"/>
          <w:sz w:val="20"/>
          <w:szCs w:val="20"/>
        </w:rPr>
        <w:t xml:space="preserve"> </w:t>
      </w:r>
      <w:r w:rsidR="00C97535" w:rsidRPr="00577687">
        <w:rPr>
          <w:rFonts w:ascii="Arial" w:hAnsi="Arial" w:cs="Arial"/>
          <w:sz w:val="20"/>
          <w:szCs w:val="20"/>
        </w:rPr>
        <w:t>tylko</w:t>
      </w:r>
      <w:r w:rsidR="00F450A8" w:rsidRPr="00577687">
        <w:rPr>
          <w:rFonts w:ascii="Arial" w:hAnsi="Arial" w:cs="Arial"/>
          <w:sz w:val="20"/>
          <w:szCs w:val="20"/>
        </w:rPr>
        <w:t xml:space="preserve"> gimnastyka. </w:t>
      </w:r>
      <w:proofErr w:type="gramStart"/>
      <w:r w:rsidR="00F450A8" w:rsidRPr="00577687">
        <w:rPr>
          <w:rFonts w:ascii="Arial" w:hAnsi="Arial" w:cs="Arial"/>
          <w:sz w:val="20"/>
          <w:szCs w:val="20"/>
        </w:rPr>
        <w:t>lekkoatletyka</w:t>
      </w:r>
      <w:proofErr w:type="gramEnd"/>
      <w:r w:rsidR="00F450A8" w:rsidRPr="00577687">
        <w:rPr>
          <w:rFonts w:ascii="Arial" w:hAnsi="Arial" w:cs="Arial"/>
          <w:sz w:val="20"/>
          <w:szCs w:val="20"/>
        </w:rPr>
        <w:t xml:space="preserve"> i gry zespołowe. Należy wyjść naprzeciw możliwościom i zainteresowaniom uczniów i </w:t>
      </w:r>
      <w:proofErr w:type="gramStart"/>
      <w:r w:rsidR="00F450A8" w:rsidRPr="00577687">
        <w:rPr>
          <w:rFonts w:ascii="Arial" w:hAnsi="Arial" w:cs="Arial"/>
          <w:sz w:val="20"/>
          <w:szCs w:val="20"/>
        </w:rPr>
        <w:t>stworzyć  takie</w:t>
      </w:r>
      <w:proofErr w:type="gramEnd"/>
      <w:r w:rsidR="00F450A8" w:rsidRPr="00577687">
        <w:rPr>
          <w:rFonts w:ascii="Arial" w:hAnsi="Arial" w:cs="Arial"/>
          <w:sz w:val="20"/>
          <w:szCs w:val="20"/>
        </w:rPr>
        <w:t xml:space="preserve"> warunki podczas lekcji, aby  w ćwiczeniach, zabawach i  grach brali udział wszyscy uczniowie bez względu na ich poziom sprawności motorycznej.</w:t>
      </w:r>
    </w:p>
    <w:p w:rsidR="00F450A8" w:rsidRPr="00577687" w:rsidRDefault="00F450A8" w:rsidP="00C97535">
      <w:pPr>
        <w:rPr>
          <w:rFonts w:ascii="Arial" w:hAnsi="Arial" w:cs="Arial"/>
          <w:sz w:val="20"/>
          <w:szCs w:val="20"/>
        </w:rPr>
      </w:pPr>
      <w:r w:rsidRPr="00577687">
        <w:rPr>
          <w:rFonts w:ascii="Arial" w:hAnsi="Arial" w:cs="Arial"/>
          <w:sz w:val="20"/>
          <w:szCs w:val="20"/>
        </w:rPr>
        <w:t>Tematyka Kongresu:</w:t>
      </w:r>
    </w:p>
    <w:p w:rsidR="00F450A8" w:rsidRPr="00577687" w:rsidRDefault="00577687" w:rsidP="00F450A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7687">
        <w:rPr>
          <w:rFonts w:ascii="Arial" w:hAnsi="Arial" w:cs="Arial"/>
          <w:sz w:val="20"/>
          <w:szCs w:val="20"/>
        </w:rPr>
        <w:t>„ Styl życia podstawowym czynnikiem warunkującym zdrowie dzieci i młodzieży szkolnej”.</w:t>
      </w:r>
    </w:p>
    <w:p w:rsidR="00577687" w:rsidRPr="00577687" w:rsidRDefault="00577687" w:rsidP="00F450A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7687">
        <w:rPr>
          <w:rFonts w:ascii="Arial" w:hAnsi="Arial" w:cs="Arial"/>
          <w:sz w:val="20"/>
          <w:szCs w:val="20"/>
        </w:rPr>
        <w:t>Propozycja organizacji zajęć piłki nożnej w klasach IV-VI.</w:t>
      </w:r>
    </w:p>
    <w:p w:rsidR="00577687" w:rsidRPr="00577687" w:rsidRDefault="00577687" w:rsidP="00F450A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7687">
        <w:rPr>
          <w:rFonts w:ascii="Arial" w:hAnsi="Arial" w:cs="Arial"/>
          <w:sz w:val="20"/>
          <w:szCs w:val="20"/>
        </w:rPr>
        <w:t>Nowoczesna siatkówka w szkole podstawowej.</w:t>
      </w:r>
    </w:p>
    <w:p w:rsidR="00577687" w:rsidRPr="00577687" w:rsidRDefault="00577687" w:rsidP="00F450A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7687">
        <w:rPr>
          <w:rFonts w:ascii="Arial" w:hAnsi="Arial" w:cs="Arial"/>
          <w:sz w:val="20"/>
          <w:szCs w:val="20"/>
        </w:rPr>
        <w:t>Gry i zabawy animacyjne formą promocji aktywności fizycznej dla dzieci klas I-III.</w:t>
      </w:r>
    </w:p>
    <w:p w:rsidR="00577687" w:rsidRPr="00577687" w:rsidRDefault="00577687" w:rsidP="00F450A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7687">
        <w:rPr>
          <w:rFonts w:ascii="Arial" w:hAnsi="Arial" w:cs="Arial"/>
          <w:sz w:val="20"/>
          <w:szCs w:val="20"/>
        </w:rPr>
        <w:t>Nauka poprzez zabawę: gry miejskie podczas lekcji wychowania fizycznego.</w:t>
      </w:r>
    </w:p>
    <w:p w:rsidR="00577687" w:rsidRPr="00577687" w:rsidRDefault="00577687" w:rsidP="00F450A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7687">
        <w:rPr>
          <w:rFonts w:ascii="Arial" w:hAnsi="Arial" w:cs="Arial"/>
          <w:sz w:val="20"/>
          <w:szCs w:val="20"/>
        </w:rPr>
        <w:t>Zasady racjonalnego żywienia.</w:t>
      </w:r>
    </w:p>
    <w:p w:rsidR="00577687" w:rsidRPr="00577687" w:rsidRDefault="00577687" w:rsidP="00F450A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7687">
        <w:rPr>
          <w:rFonts w:ascii="Arial" w:hAnsi="Arial" w:cs="Arial"/>
          <w:sz w:val="20"/>
          <w:szCs w:val="20"/>
        </w:rPr>
        <w:t>Lekcja boksu w warunkach szkolnych.</w:t>
      </w:r>
    </w:p>
    <w:p w:rsidR="00577687" w:rsidRPr="00577687" w:rsidRDefault="00577687" w:rsidP="00F450A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7687">
        <w:rPr>
          <w:rFonts w:ascii="Arial" w:hAnsi="Arial" w:cs="Arial"/>
          <w:sz w:val="20"/>
          <w:szCs w:val="20"/>
        </w:rPr>
        <w:t>Podstawowe zasady nowoczesnej techniki pływania i formy jej doskonalenia.</w:t>
      </w:r>
    </w:p>
    <w:sectPr w:rsidR="00577687" w:rsidRPr="00577687" w:rsidSect="0076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1AD3"/>
    <w:multiLevelType w:val="hybridMultilevel"/>
    <w:tmpl w:val="CC4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535"/>
    <w:rsid w:val="00577687"/>
    <w:rsid w:val="007666FA"/>
    <w:rsid w:val="00C441F0"/>
    <w:rsid w:val="00C97535"/>
    <w:rsid w:val="00D737B6"/>
    <w:rsid w:val="00F4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2014-03-16T18:39:00Z</dcterms:created>
  <dcterms:modified xsi:type="dcterms:W3CDTF">2014-03-16T19:15:00Z</dcterms:modified>
</cp:coreProperties>
</file>