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8" w:rsidRDefault="00C54468" w:rsidP="00C54468">
      <w:pPr>
        <w:spacing w:after="0" w:line="240" w:lineRule="auto"/>
      </w:pPr>
      <w:r>
        <w:t>SZKOŁA PODSTAWOWA NR 8</w:t>
      </w:r>
    </w:p>
    <w:p w:rsidR="00C54468" w:rsidRDefault="00C54468" w:rsidP="00C54468">
      <w:pPr>
        <w:spacing w:after="0" w:line="240" w:lineRule="auto"/>
      </w:pPr>
      <w:r>
        <w:t>IM. JANA PAWŁA II</w:t>
      </w:r>
    </w:p>
    <w:p w:rsidR="00C54468" w:rsidRDefault="00C54468" w:rsidP="00C54468">
      <w:pPr>
        <w:spacing w:after="0" w:line="240" w:lineRule="auto"/>
      </w:pPr>
      <w:r>
        <w:t>Z ODDZIAŁAMI DWUJĘZYCZNYMI</w:t>
      </w:r>
    </w:p>
    <w:p w:rsidR="00C54468" w:rsidRDefault="00C54468" w:rsidP="00C54468">
      <w:pPr>
        <w:spacing w:after="0" w:line="240" w:lineRule="auto"/>
      </w:pPr>
      <w:r>
        <w:t>W POLICACH</w:t>
      </w:r>
    </w:p>
    <w:p w:rsidR="00C54468" w:rsidRDefault="00C54468" w:rsidP="00C54468"/>
    <w:p w:rsidR="00C54468" w:rsidRDefault="00C54468" w:rsidP="00C54468"/>
    <w:p w:rsidR="00C54468" w:rsidRDefault="00C54468" w:rsidP="00C54468"/>
    <w:p w:rsidR="00C54468" w:rsidRDefault="00C54468" w:rsidP="00C54468">
      <w:pPr>
        <w:rPr>
          <w:b/>
        </w:rPr>
      </w:pPr>
      <w:r>
        <w:rPr>
          <w:b/>
        </w:rPr>
        <w:t xml:space="preserve">Imię i nazwisko nauczyciela         </w:t>
      </w:r>
      <w:r>
        <w:rPr>
          <w:b/>
        </w:rPr>
        <w:tab/>
      </w:r>
      <w:r w:rsidR="00ED7417">
        <w:rPr>
          <w:b/>
        </w:rPr>
        <w:tab/>
      </w:r>
      <w:r>
        <w:rPr>
          <w:b/>
        </w:rPr>
        <w:t>JOANNA KOWALEWSKA</w:t>
      </w:r>
    </w:p>
    <w:p w:rsidR="00C54468" w:rsidRDefault="00C54468" w:rsidP="00C54468">
      <w:pPr>
        <w:rPr>
          <w:b/>
        </w:rPr>
      </w:pPr>
      <w:r>
        <w:rPr>
          <w:b/>
        </w:rPr>
        <w:t>Nauczany przedmiot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7417">
        <w:rPr>
          <w:b/>
        </w:rPr>
        <w:tab/>
      </w:r>
      <w:r>
        <w:rPr>
          <w:b/>
        </w:rPr>
        <w:t>BIOLOGIA</w:t>
      </w:r>
    </w:p>
    <w:p w:rsidR="00C54468" w:rsidRDefault="00ED7417" w:rsidP="00C54468">
      <w:pPr>
        <w:rPr>
          <w:b/>
        </w:rPr>
      </w:pPr>
      <w:r>
        <w:rPr>
          <w:b/>
        </w:rPr>
        <w:t xml:space="preserve">Wymagania na poszczególne oceny </w:t>
      </w:r>
      <w:r>
        <w:rPr>
          <w:b/>
        </w:rPr>
        <w:tab/>
      </w:r>
      <w:r>
        <w:rPr>
          <w:b/>
        </w:rPr>
        <w:tab/>
      </w:r>
      <w:r w:rsidR="00C54468">
        <w:rPr>
          <w:b/>
        </w:rPr>
        <w:t xml:space="preserve">KLASA </w:t>
      </w:r>
      <w:r>
        <w:rPr>
          <w:b/>
        </w:rPr>
        <w:t>7</w:t>
      </w:r>
      <w:r w:rsidR="00C54468">
        <w:rPr>
          <w:b/>
        </w:rPr>
        <w:tab/>
      </w:r>
    </w:p>
    <w:p w:rsidR="00C54468" w:rsidRDefault="006F2BB2" w:rsidP="00C54468">
      <w:pPr>
        <w:rPr>
          <w:b/>
        </w:rPr>
      </w:pPr>
      <w:r>
        <w:rPr>
          <w:b/>
        </w:rPr>
        <w:t>Wydawnictwo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WSiP</w:t>
      </w:r>
      <w:proofErr w:type="spellEnd"/>
    </w:p>
    <w:p w:rsidR="00C54468" w:rsidRDefault="00C54468" w:rsidP="00C54468">
      <w:pPr>
        <w:rPr>
          <w:b/>
        </w:rPr>
      </w:pPr>
    </w:p>
    <w:p w:rsidR="007640A2" w:rsidRDefault="007640A2"/>
    <w:p w:rsidR="006F2BB2" w:rsidRDefault="006F2BB2"/>
    <w:p w:rsidR="006F2BB2" w:rsidRDefault="006F2BB2"/>
    <w:p w:rsidR="006F2BB2" w:rsidRDefault="006F2BB2"/>
    <w:p w:rsidR="006F2BB2" w:rsidRDefault="006F2BB2"/>
    <w:p w:rsidR="006F2BB2" w:rsidRDefault="006F2BB2"/>
    <w:p w:rsidR="006F2BB2" w:rsidRDefault="006F2BB2"/>
    <w:p w:rsidR="006F2BB2" w:rsidRDefault="006F2BB2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6F2BB2" w:rsidRPr="00AD60DC" w:rsidTr="00374FB0">
        <w:trPr>
          <w:trHeight w:val="60"/>
          <w:tblHeader/>
        </w:trPr>
        <w:tc>
          <w:tcPr>
            <w:tcW w:w="172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lastRenderedPageBreak/>
              <w:t>Nr i temat lekcji</w:t>
            </w:r>
          </w:p>
        </w:tc>
        <w:tc>
          <w:tcPr>
            <w:tcW w:w="4723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Wymagania podstawowe</w:t>
            </w:r>
          </w:p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Uczeń: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Wymagania ponadpodstawowe</w:t>
            </w:r>
          </w:p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Uczeń:</w:t>
            </w:r>
          </w:p>
        </w:tc>
      </w:tr>
      <w:tr w:rsidR="006F2BB2" w:rsidRPr="00AD60DC" w:rsidTr="00374FB0">
        <w:trPr>
          <w:trHeight w:val="60"/>
          <w:tblHeader/>
        </w:trPr>
        <w:tc>
          <w:tcPr>
            <w:tcW w:w="1721" w:type="dxa"/>
            <w:vMerge/>
            <w:shd w:val="clear" w:color="auto" w:fill="FFFFFF" w:themeFill="background1"/>
          </w:tcPr>
          <w:p w:rsidR="006F2BB2" w:rsidRPr="00B16E36" w:rsidRDefault="006F2BB2" w:rsidP="00374FB0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Ocena dopuszczająca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Ocena dostateczna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Ocena dobra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Ocena bardzo dobra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2BB2" w:rsidRPr="00B16E36" w:rsidRDefault="006F2BB2" w:rsidP="00374FB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Condensed"/>
                <w:rFonts w:asciiTheme="minorHAnsi" w:hAnsiTheme="minorHAnsi"/>
                <w:color w:val="auto"/>
              </w:rPr>
              <w:t>Ocena celująca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B16E36" w:rsidRDefault="006F2BB2" w:rsidP="00374FB0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16E36">
              <w:rPr>
                <w:rStyle w:val="boldasia"/>
                <w:rFonts w:asciiTheme="minorHAnsi" w:hAnsiTheme="minorHAnsi"/>
                <w:caps/>
                <w:color w:val="auto"/>
              </w:rPr>
              <w:t>DZIAŁ 1. Hierarchiczna budowa organizmu człowieka. Skóra. Układ ruchu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elementów skóry z pełnionymi przez skórę funkcjami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3. Choroby skóry oraz zasady ich profilaktyki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chorób </w:t>
            </w:r>
            <w:r w:rsidRPr="00AD60DC">
              <w:rPr>
                <w:rFonts w:asciiTheme="minorHAnsi" w:hAnsiTheme="minorHAnsi"/>
              </w:rPr>
              <w:lastRenderedPageBreak/>
              <w:t>skóry i opisuje ich objawy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stan zdrowej skóry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profilaktykę </w:t>
            </w:r>
            <w:r w:rsidRPr="00AD60DC">
              <w:rPr>
                <w:rFonts w:asciiTheme="minorHAnsi" w:hAnsiTheme="minorHAnsi"/>
              </w:rPr>
              <w:lastRenderedPageBreak/>
              <w:t>wybranych chorób skóry (grzybice skóry, czerniak)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konsultacji lekarskiej w przypadku </w:t>
            </w:r>
            <w:r w:rsidRPr="00AD60DC">
              <w:rPr>
                <w:rFonts w:asciiTheme="minorHAnsi" w:hAnsiTheme="minorHAnsi"/>
              </w:rPr>
              <w:lastRenderedPageBreak/>
              <w:t>rozpoznania niepokojących zmian na skórze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pozytywne i negatywne skutki opalania się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zmiany skórne określane jako trądzik młodzieńczy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związek nadmiernej ekspozycji na promieniowanie UV ze </w:t>
            </w:r>
            <w:r w:rsidRPr="00AD60DC">
              <w:rPr>
                <w:rFonts w:asciiTheme="minorHAnsi" w:hAnsiTheme="minorHAnsi"/>
              </w:rPr>
              <w:lastRenderedPageBreak/>
              <w:t>zwiększonym ryzykiem rozwoju choroby nowotworowej skóry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4. Budowa i funkcje szkieletu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krwiotworzeniu i magazynowaniu wapnia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7. Mięśnie, ich </w:t>
            </w:r>
            <w:r w:rsidRPr="00AD60DC">
              <w:rPr>
                <w:rFonts w:asciiTheme="minorHAnsi" w:hAnsiTheme="minorHAnsi"/>
              </w:rPr>
              <w:lastRenderedPageBreak/>
              <w:t>rola i współdziałanie w układzie ruchu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układu </w:t>
            </w:r>
            <w:r w:rsidRPr="00AD60DC">
              <w:rPr>
                <w:rFonts w:asciiTheme="minorHAnsi" w:hAnsiTheme="minorHAnsi"/>
              </w:rPr>
              <w:lastRenderedPageBreak/>
              <w:t>mięśniowego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rozróżnia na modelu </w:t>
            </w:r>
            <w:r w:rsidRPr="00AD60DC">
              <w:rPr>
                <w:rFonts w:asciiTheme="minorHAnsi" w:hAnsiTheme="minorHAnsi"/>
              </w:rPr>
              <w:lastRenderedPageBreak/>
              <w:t>i schemacie tkankę mięśniową gładką, sercową i szkieletową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porównuje budowę </w:t>
            </w:r>
            <w:r w:rsidRPr="00AD60DC">
              <w:rPr>
                <w:rFonts w:asciiTheme="minorHAnsi" w:hAnsiTheme="minorHAnsi"/>
              </w:rPr>
              <w:lastRenderedPageBreak/>
              <w:t>i sposób funkcjonowania tkanki mięśniowej gładkiej, sercowej i szkieletowej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na </w:t>
            </w:r>
            <w:r w:rsidRPr="00AD60DC">
              <w:rPr>
                <w:rFonts w:asciiTheme="minorHAnsi" w:hAnsiTheme="minorHAnsi"/>
              </w:rPr>
              <w:lastRenderedPageBreak/>
              <w:t>współdziałanie mięśni i szkieletu podczas ruchu (na przykładzie ruchu kończyny górnej lub dolnej)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</w:t>
            </w:r>
            <w:r w:rsidRPr="00AD60DC">
              <w:rPr>
                <w:rFonts w:asciiTheme="minorHAnsi" w:hAnsiTheme="minorHAnsi"/>
              </w:rPr>
              <w:lastRenderedPageBreak/>
              <w:t>antagonistyczne działanie mięśni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8. Aktywność fizyczna a zdrowie człowieka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/>
              </w:rPr>
              <w:lastRenderedPageBreak/>
              <w:t>odżywcze, ich rola i źródła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podstawowe </w:t>
            </w:r>
            <w:r w:rsidRPr="00AD60DC">
              <w:rPr>
                <w:rFonts w:asciiTheme="minorHAnsi" w:hAnsiTheme="minorHAnsi"/>
              </w:rPr>
              <w:lastRenderedPageBreak/>
              <w:t>grupy składników pokarmowych i ogólnie nakreśla ich rolę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</w:t>
            </w:r>
            <w:r w:rsidRPr="00AD60DC">
              <w:rPr>
                <w:rFonts w:asciiTheme="minorHAnsi" w:hAnsiTheme="minorHAnsi"/>
              </w:rPr>
              <w:lastRenderedPageBreak/>
              <w:t>doświadczenie, w którym wykrywa obecność skrobi w różnych produktach spożywczych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źródła </w:t>
            </w:r>
            <w:r w:rsidRPr="00AD60DC">
              <w:rPr>
                <w:rFonts w:asciiTheme="minorHAnsi" w:hAnsiTheme="minorHAnsi"/>
              </w:rPr>
              <w:lastRenderedPageBreak/>
              <w:t>aminokwasów i określa ich rolę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znaczenie </w:t>
            </w:r>
            <w:r w:rsidRPr="00AD60DC">
              <w:rPr>
                <w:rFonts w:asciiTheme="minorHAnsi" w:hAnsiTheme="minorHAnsi"/>
              </w:rPr>
              <w:lastRenderedPageBreak/>
              <w:t>składników pokarmowych w prawidłowym rozwoju i funkcjonowaniu organizmu człowieka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planuje doświadczenie, </w:t>
            </w:r>
            <w:r w:rsidRPr="00AD60DC">
              <w:rPr>
                <w:rFonts w:asciiTheme="minorHAnsi" w:hAnsiTheme="minorHAnsi"/>
              </w:rPr>
              <w:lastRenderedPageBreak/>
              <w:t>w którym wykrywa obecność skrobi w różnych produktach spożywczych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12. Witaminy i składniki mineralne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czytania informacji </w:t>
            </w:r>
            <w:r w:rsidRPr="00AD60DC">
              <w:rPr>
                <w:rFonts w:asciiTheme="minorHAnsi" w:hAnsiTheme="minorHAnsi"/>
              </w:rPr>
              <w:lastRenderedPageBreak/>
              <w:t>umieszczonych na opakowaniach produktów spożywczych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związek między wartością energetyczną pokarmu a potrzebami energetycznymi człowieka, w zależności </w:t>
            </w:r>
            <w:r w:rsidRPr="00AD60DC">
              <w:rPr>
                <w:rFonts w:asciiTheme="minorHAnsi" w:hAnsiTheme="minorHAnsi"/>
              </w:rPr>
              <w:lastRenderedPageBreak/>
              <w:t>od płci, wieku, trybu życia, zdrowia i aktywności fizycznej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na podstawie etykiet zawartość składników odżywczych w wybranych produktach spożywczych </w:t>
            </w:r>
            <w:r w:rsidRPr="00AD60DC">
              <w:rPr>
                <w:rFonts w:asciiTheme="minorHAnsi" w:hAnsiTheme="minorHAnsi"/>
              </w:rPr>
              <w:lastRenderedPageBreak/>
              <w:t>(płatkach kukurydzianych, serze białym, maśle) i oblicza wartość energetyczną tych produktów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zawartość chemicznych dodatków do żywności w wybranych artykułach spożywczych (gumie do </w:t>
            </w:r>
            <w:r w:rsidRPr="00AD60DC">
              <w:rPr>
                <w:rFonts w:asciiTheme="minorHAnsi" w:hAnsiTheme="minorHAnsi"/>
              </w:rPr>
              <w:lastRenderedPageBreak/>
              <w:t>żucia, galaretce, zupie w proszku)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wady i zalety stosowania chemicznych dodatków do żywności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argumentuje stwierdzenie, że należy przestrzegać zasad higieny podczas </w:t>
            </w:r>
            <w:r w:rsidRPr="00AD60DC">
              <w:rPr>
                <w:rFonts w:asciiTheme="minorHAnsi" w:hAnsiTheme="minorHAnsi"/>
              </w:rPr>
              <w:lastRenderedPageBreak/>
              <w:t>przygotowywania i spożywania posiłków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 konieczność okresowego wykonywania przeglądu stanu uzębienia u stomatologa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konsekwencje zdrowotne nieprzestrzegania zasad higieny podczas przygotowywania i spożywania posiłków (również właściwego </w:t>
            </w:r>
            <w:r w:rsidRPr="00AD60DC">
              <w:rPr>
                <w:rFonts w:asciiTheme="minorHAnsi" w:hAnsiTheme="minorHAnsi"/>
              </w:rPr>
              <w:lastRenderedPageBreak/>
              <w:t>przechowywania pokarmów)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podłoże chorób WZW A, B, C, choroby wrzodowej żołądka i dwunastnicy, zakażeń i zatruć pokarmowych, raka jelita grubego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18. Podsumowanie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21. Serce i jego </w:t>
            </w:r>
            <w:r w:rsidRPr="00AD60DC">
              <w:rPr>
                <w:rFonts w:asciiTheme="minorHAnsi" w:hAnsiTheme="minorHAnsi"/>
              </w:rPr>
              <w:lastRenderedPageBreak/>
              <w:t>praca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rozpoznaje serce </w:t>
            </w:r>
            <w:r w:rsidRPr="00AD60DC">
              <w:rPr>
                <w:rFonts w:asciiTheme="minorHAnsi" w:hAnsiTheme="minorHAnsi"/>
              </w:rPr>
              <w:lastRenderedPageBreak/>
              <w:t>i określa jego położenie w ciele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rozpoznaje elementy </w:t>
            </w:r>
            <w:r w:rsidRPr="00AD60DC">
              <w:rPr>
                <w:rFonts w:asciiTheme="minorHAnsi" w:hAnsiTheme="minorHAnsi"/>
              </w:rPr>
              <w:lastRenderedPageBreak/>
              <w:t>budowy serca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elementy </w:t>
            </w:r>
            <w:r w:rsidRPr="00AD60DC">
              <w:rPr>
                <w:rFonts w:asciiTheme="minorHAnsi" w:hAnsiTheme="minorHAnsi"/>
              </w:rPr>
              <w:lastRenderedPageBreak/>
              <w:t xml:space="preserve">budowy serca: przedsionki, komory, zastawki, naczynia wieńcowe, z uwzględnieniem ich roli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etapy pracy </w:t>
            </w:r>
            <w:r w:rsidRPr="00AD60DC">
              <w:rPr>
                <w:rFonts w:asciiTheme="minorHAnsi" w:hAnsiTheme="minorHAnsi"/>
              </w:rPr>
              <w:lastRenderedPageBreak/>
              <w:t>serca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zależność </w:t>
            </w:r>
            <w:r w:rsidRPr="00AD60DC">
              <w:rPr>
                <w:rFonts w:asciiTheme="minorHAnsi" w:hAnsiTheme="minorHAnsi"/>
              </w:rPr>
              <w:lastRenderedPageBreak/>
              <w:t>między pracą serca a wysiłkiem fizycznym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chorób krwi (anemia, białaczka) i układu krwionośnego (miażdżyca, nadciśnienie </w:t>
            </w:r>
            <w:r w:rsidRPr="00AD60DC">
              <w:rPr>
                <w:rFonts w:asciiTheme="minorHAnsi" w:hAnsiTheme="minorHAnsi"/>
              </w:rPr>
              <w:lastRenderedPageBreak/>
              <w:t>tętnicze, zawał serca)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zasady profilaktyki chorób krwi, serca i układu krążenia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</w:t>
            </w:r>
            <w:r w:rsidRPr="00AD60DC">
              <w:rPr>
                <w:rFonts w:asciiTheme="minorHAnsi" w:hAnsiTheme="minorHAnsi"/>
              </w:rPr>
              <w:lastRenderedPageBreak/>
              <w:t>aktywności fizycznej i prawidłowej diety we właściwym funkcjonowaniu układu krążenia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jak dochodzi do zawału serca i udaru </w:t>
            </w:r>
            <w:r w:rsidRPr="00AD60DC">
              <w:rPr>
                <w:rFonts w:asciiTheme="minorHAnsi" w:hAnsiTheme="minorHAnsi"/>
              </w:rPr>
              <w:lastRenderedPageBreak/>
              <w:t>mózgu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etapy powstawania blaszek miażdżycowych w tętnicy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związek między właściwym odżywianiem się, aktywnością fizyczną, </w:t>
            </w:r>
            <w:r w:rsidRPr="00AD60DC">
              <w:rPr>
                <w:rFonts w:asciiTheme="minorHAnsi" w:hAnsiTheme="minorHAnsi"/>
              </w:rPr>
              <w:lastRenderedPageBreak/>
              <w:t>a zwiększonym ryzykiem rozwoju chorób układu krwionośnego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funkcje elementów układu odpornościowego (narządów: śledziony, grasicy, węzłów chłonnych; komórek: makrofagów, limfocytów T i B; cząsteczek: </w:t>
            </w:r>
            <w:r w:rsidRPr="00AD60DC">
              <w:rPr>
                <w:rFonts w:asciiTheme="minorHAnsi" w:hAnsiTheme="minorHAnsi"/>
              </w:rPr>
              <w:lastRenderedPageBreak/>
              <w:t>przeciwciał)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przykłady mechanizmów odporności skierowanej przeciwko konkretnemu antygenowi oraz przykłady mechanizmów, które działają ogólnie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26. Zastosowanie wiedzy o odporności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odróżnia oddychanie komórkowe od wymiany gazowej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wyróżnia substraty i produkty oddychania komórkowego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klatki piersiowej, mięśni oddechowych i przepony w wentylacji płuc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z pełnioną funkcją poszczególnych części układu oddechowego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32. Budowa i funkcje </w:t>
            </w:r>
          </w:p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36. Czynności ośrodkowego </w:t>
            </w:r>
            <w:r w:rsidRPr="00AD60DC">
              <w:rPr>
                <w:rFonts w:asciiTheme="minorHAnsi" w:hAnsiTheme="minorHAnsi"/>
              </w:rPr>
              <w:lastRenderedPageBreak/>
              <w:t>układu nerwowego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elementy ośrodkowego układu </w:t>
            </w:r>
            <w:r w:rsidRPr="00AD60DC">
              <w:rPr>
                <w:rFonts w:asciiTheme="minorHAnsi" w:hAnsiTheme="minorHAnsi"/>
              </w:rPr>
              <w:lastRenderedPageBreak/>
              <w:t>nerwowego i podaje ich funkcje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funkcje głównych części </w:t>
            </w:r>
            <w:r w:rsidRPr="00AD60DC">
              <w:rPr>
                <w:rFonts w:asciiTheme="minorHAnsi" w:hAnsiTheme="minorHAnsi"/>
              </w:rPr>
              <w:lastRenderedPageBreak/>
              <w:t>mózgowia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określa, co to jest kora mózgowa i jakie jest jej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lokalizuje ośrodki korowe na rysunku / </w:t>
            </w:r>
            <w:r w:rsidRPr="00AD60DC">
              <w:rPr>
                <w:rFonts w:asciiTheme="minorHAnsi" w:hAnsiTheme="minorHAnsi"/>
              </w:rPr>
              <w:lastRenderedPageBreak/>
              <w:t>modelu mózgu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co to są wyższe czynności nerwowe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wyróżnia rodzaje zmysłów z określeniem </w:t>
            </w:r>
            <w:r w:rsidRPr="00AD60DC">
              <w:rPr>
                <w:rFonts w:asciiTheme="minorHAnsi" w:hAnsiTheme="minorHAnsi"/>
              </w:rPr>
              <w:lastRenderedPageBreak/>
              <w:t>ich roli w życiu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</w:t>
            </w:r>
            <w:r w:rsidRPr="00AD60DC">
              <w:rPr>
                <w:rFonts w:asciiTheme="minorHAnsi" w:hAnsiTheme="minorHAnsi"/>
              </w:rPr>
              <w:lastRenderedPageBreak/>
              <w:t xml:space="preserve">zmysłowe, receptory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budowę oka i rolę jego części </w:t>
            </w:r>
            <w:r w:rsidRPr="00AD60DC">
              <w:rPr>
                <w:rFonts w:asciiTheme="minorHAnsi" w:hAnsiTheme="minorHAnsi"/>
              </w:rPr>
              <w:lastRenderedPageBreak/>
              <w:t>w procesie widzenia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w jaki sposób i jaki obraz obiektu </w:t>
            </w:r>
            <w:r w:rsidRPr="00AD60DC">
              <w:rPr>
                <w:rFonts w:asciiTheme="minorHAnsi" w:hAnsiTheme="minorHAnsi"/>
              </w:rPr>
              <w:lastRenderedPageBreak/>
              <w:t>powstaje na siatkówce oka oraz jego interpretację w mózgu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proofErr w:type="spellStart"/>
            <w:r w:rsidRPr="00AD60DC">
              <w:rPr>
                <w:rFonts w:asciiTheme="minorHAnsi" w:hAnsiTheme="minorHAnsi" w:cs="AgendaPl-RegularCondItalic"/>
                <w:i/>
                <w:iCs/>
              </w:rPr>
              <w:t>akomodacjaoka</w:t>
            </w:r>
            <w:proofErr w:type="spellEnd"/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45. </w:t>
            </w:r>
            <w:r w:rsidRPr="00AD60DC">
              <w:rPr>
                <w:rFonts w:asciiTheme="minorHAnsi" w:hAnsiTheme="minorHAnsi"/>
              </w:rPr>
              <w:lastRenderedPageBreak/>
              <w:t>Podsumowanie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wszystkie wymagania z lekcji 35–44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6. UKŁAD ROZRODCZY. ROZMNAŻANIE SIĘ I ROZWÓJ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dziewczyny w okresie dojrzewania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funkcjonowanie układu rozrodczego </w:t>
            </w:r>
            <w:r w:rsidRPr="00AD60DC">
              <w:rPr>
                <w:rFonts w:asciiTheme="minorHAnsi" w:hAnsiTheme="minorHAnsi"/>
              </w:rPr>
              <w:lastRenderedPageBreak/>
              <w:t>kobiety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50. Rozwój człowieka i potrzeby z nim związane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etapy fizycznego i psychicznego dojrzewania człowieka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F2BB2" w:rsidRPr="00AD60DC" w:rsidTr="00374FB0">
        <w:trPr>
          <w:trHeight w:val="60"/>
        </w:trPr>
        <w:tc>
          <w:tcPr>
            <w:tcW w:w="13565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stałej temperatury ciała organizmu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54. Choroby jako efekt zaburzenia </w:t>
            </w:r>
            <w:r w:rsidRPr="00AD60DC">
              <w:rPr>
                <w:rFonts w:asciiTheme="minorHAnsi" w:hAnsiTheme="minorHAnsi"/>
              </w:rPr>
              <w:lastRenderedPageBreak/>
              <w:t>homeostazy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podaje, na czym polega zdrowie fizyczne, </w:t>
            </w:r>
            <w:r w:rsidRPr="00AD60DC">
              <w:rPr>
                <w:rFonts w:asciiTheme="minorHAnsi" w:hAnsiTheme="minorHAnsi"/>
              </w:rPr>
              <w:lastRenderedPageBreak/>
              <w:t>psychiczne i społeczne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rodzaje czynników zakaźnych </w:t>
            </w:r>
            <w:r w:rsidRPr="00AD60DC">
              <w:rPr>
                <w:rFonts w:asciiTheme="minorHAnsi" w:hAnsiTheme="minorHAnsi"/>
              </w:rPr>
              <w:lastRenderedPageBreak/>
              <w:t>i podaje przykłady wywoływanych przez nie chorób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najważniejsze badania diagnostyczne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zabiegów niszczących </w:t>
            </w:r>
            <w:r w:rsidRPr="00AD60DC">
              <w:rPr>
                <w:rFonts w:asciiTheme="minorHAnsi" w:hAnsiTheme="minorHAnsi"/>
              </w:rPr>
              <w:lastRenderedPageBreak/>
              <w:t>drobnoustroje i wirusy w środowisku zewnętrznym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55. Drogi szerzenia się i profilaktyka chorób zakaźnych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nie należy bez potrzeby zażywać leków</w:t>
            </w:r>
          </w:p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indywidualne i społeczne skutki zażywania substancji psychoaktywnych</w:t>
            </w:r>
          </w:p>
        </w:tc>
      </w:tr>
      <w:tr w:rsidR="006F2BB2" w:rsidRPr="00AD60DC" w:rsidTr="00374FB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BB2" w:rsidRPr="00AD60DC" w:rsidRDefault="006F2BB2" w:rsidP="00374F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F2BB2" w:rsidRDefault="006F2BB2"/>
    <w:p w:rsidR="006F2BB2" w:rsidRDefault="006F2BB2"/>
    <w:p w:rsidR="006F2BB2" w:rsidRDefault="006F2BB2"/>
    <w:p w:rsidR="006F2BB2" w:rsidRDefault="006F2BB2"/>
    <w:p w:rsidR="006F2BB2" w:rsidRDefault="006F2BB2"/>
    <w:sectPr w:rsidR="006F2BB2" w:rsidSect="00C54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4468"/>
    <w:rsid w:val="005A611E"/>
    <w:rsid w:val="006F2BB2"/>
    <w:rsid w:val="007640A2"/>
    <w:rsid w:val="00C54468"/>
    <w:rsid w:val="00E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F2B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elaglowkaNieuzywanefiz">
    <w:name w:val="tabela glowka (Nieuzywane:fiz)"/>
    <w:basedOn w:val="Brakstyluakapitowego"/>
    <w:uiPriority w:val="99"/>
    <w:rsid w:val="006F2BB2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F2BB2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F2BB2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F2BB2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F2BB2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F2BB2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Condensed">
    <w:name w:val="BoldCondensed"/>
    <w:uiPriority w:val="99"/>
    <w:rsid w:val="006F2BB2"/>
    <w:rPr>
      <w:b/>
      <w:bCs/>
    </w:rPr>
  </w:style>
  <w:style w:type="character" w:customStyle="1" w:styleId="boldasia">
    <w:name w:val="bold (asia)"/>
    <w:uiPriority w:val="99"/>
    <w:rsid w:val="006F2BB2"/>
    <w:rPr>
      <w:b/>
      <w:bCs/>
    </w:rPr>
  </w:style>
  <w:style w:type="character" w:customStyle="1" w:styleId="Indeksdolny">
    <w:name w:val="Indeks dolny"/>
    <w:uiPriority w:val="99"/>
    <w:rsid w:val="006F2BB2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4211</Words>
  <Characters>25269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Kowalewska</dc:creator>
  <cp:lastModifiedBy>Joanna Kowalewska</cp:lastModifiedBy>
  <cp:revision>2</cp:revision>
  <dcterms:created xsi:type="dcterms:W3CDTF">2019-08-30T14:36:00Z</dcterms:created>
  <dcterms:modified xsi:type="dcterms:W3CDTF">2019-08-30T14:36:00Z</dcterms:modified>
</cp:coreProperties>
</file>