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SZKOŁA PODSTAWOWA NR 8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IM. JANA PAWŁA II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Z ODDZIAŁAMI DWUJĘZYCZNYMI I SPORTOWYMI</w:t>
      </w:r>
    </w:p>
    <w:p w:rsidR="00283EB2" w:rsidRPr="00FE6FEA" w:rsidRDefault="00283EB2" w:rsidP="00283EB2">
      <w:pPr>
        <w:spacing w:line="240" w:lineRule="auto"/>
        <w:rPr>
          <w:rFonts w:cstheme="minorHAnsi"/>
          <w:sz w:val="32"/>
          <w:szCs w:val="32"/>
        </w:rPr>
      </w:pPr>
      <w:r w:rsidRPr="00FE6FEA">
        <w:rPr>
          <w:rFonts w:cstheme="minorHAnsi"/>
          <w:sz w:val="32"/>
          <w:szCs w:val="32"/>
        </w:rPr>
        <w:t>W POLICACH</w:t>
      </w: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sz w:val="32"/>
          <w:szCs w:val="32"/>
        </w:rPr>
      </w:pP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Nauczany przedmiot</w:t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  <w:t>BIOLOGIA</w:t>
      </w: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Wymagani</w:t>
      </w:r>
      <w:r w:rsidR="00FC1090" w:rsidRPr="00FE6FEA">
        <w:rPr>
          <w:rFonts w:cstheme="minorHAnsi"/>
          <w:b/>
          <w:sz w:val="32"/>
          <w:szCs w:val="32"/>
        </w:rPr>
        <w:t xml:space="preserve">a na poszczególne oceny </w:t>
      </w:r>
      <w:r w:rsidR="00FC1090" w:rsidRPr="00FE6FEA">
        <w:rPr>
          <w:rFonts w:cstheme="minorHAnsi"/>
          <w:b/>
          <w:sz w:val="32"/>
          <w:szCs w:val="32"/>
        </w:rPr>
        <w:tab/>
        <w:t>KLASA 6</w:t>
      </w:r>
      <w:r w:rsidRPr="00FE6FEA">
        <w:rPr>
          <w:rFonts w:cstheme="minorHAnsi"/>
          <w:b/>
          <w:sz w:val="32"/>
          <w:szCs w:val="32"/>
        </w:rPr>
        <w:tab/>
      </w:r>
    </w:p>
    <w:p w:rsidR="00283EB2" w:rsidRPr="00FE6FEA" w:rsidRDefault="00283EB2" w:rsidP="00283EB2">
      <w:pPr>
        <w:rPr>
          <w:rFonts w:cstheme="minorHAnsi"/>
          <w:b/>
          <w:sz w:val="32"/>
          <w:szCs w:val="32"/>
        </w:rPr>
      </w:pPr>
      <w:r w:rsidRPr="00FE6FEA">
        <w:rPr>
          <w:rFonts w:cstheme="minorHAnsi"/>
          <w:b/>
          <w:sz w:val="32"/>
          <w:szCs w:val="32"/>
        </w:rPr>
        <w:t>Wydawnictwo</w:t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</w:r>
      <w:r w:rsidRPr="00FE6FEA">
        <w:rPr>
          <w:rFonts w:cstheme="minorHAnsi"/>
          <w:b/>
          <w:sz w:val="32"/>
          <w:szCs w:val="32"/>
        </w:rPr>
        <w:tab/>
        <w:t>WSiP</w:t>
      </w:r>
    </w:p>
    <w:p w:rsidR="00283EB2" w:rsidRPr="00FE6FEA" w:rsidRDefault="00283EB2" w:rsidP="00283EB2">
      <w:pPr>
        <w:rPr>
          <w:rFonts w:cstheme="minorHAnsi"/>
          <w:b/>
          <w:bCs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5A22BD" w:rsidRPr="00FE6FEA" w:rsidRDefault="005A22BD" w:rsidP="005A22BD">
      <w:pPr>
        <w:rPr>
          <w:rFonts w:cstheme="minorHAnsi"/>
          <w:b/>
        </w:rPr>
      </w:pPr>
    </w:p>
    <w:p w:rsidR="00283EB2" w:rsidRPr="00FE6FEA" w:rsidRDefault="00283EB2" w:rsidP="005A22BD">
      <w:pPr>
        <w:rPr>
          <w:rFonts w:cstheme="minorHAnsi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3034"/>
        <w:gridCol w:w="2900"/>
        <w:gridCol w:w="3102"/>
        <w:gridCol w:w="2675"/>
        <w:gridCol w:w="74"/>
        <w:gridCol w:w="2445"/>
      </w:tblGrid>
      <w:tr w:rsidR="00FE6FEA" w:rsidRPr="00FE6FEA" w:rsidTr="00A52FFB">
        <w:trPr>
          <w:tblHeader/>
        </w:trPr>
        <w:tc>
          <w:tcPr>
            <w:tcW w:w="20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lastRenderedPageBreak/>
              <w:t>Wymagania podstawowe</w:t>
            </w:r>
          </w:p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Uczeń:</w:t>
            </w:r>
          </w:p>
        </w:tc>
        <w:tc>
          <w:tcPr>
            <w:tcW w:w="2915" w:type="pct"/>
            <w:gridSpan w:val="4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b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Wymagania ponadpodstawowe</w:t>
            </w:r>
          </w:p>
          <w:p w:rsidR="007E706E" w:rsidRPr="00FE6FEA" w:rsidRDefault="007E706E" w:rsidP="00A52FFB">
            <w:pPr>
              <w:pStyle w:val="tabela-belkatabele"/>
              <w:suppressAutoHyphens w:val="0"/>
              <w:spacing w:line="240" w:lineRule="auto"/>
              <w:ind w:left="172" w:hanging="172"/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</w:pPr>
            <w:r w:rsidRPr="00FE6FEA">
              <w:rPr>
                <w:rStyle w:val="boldasia"/>
                <w:rFonts w:asciiTheme="minorHAnsi" w:hAnsiTheme="minorHAnsi" w:cstheme="minorHAnsi"/>
                <w:caps/>
                <w:color w:val="auto"/>
                <w:sz w:val="24"/>
                <w:szCs w:val="24"/>
              </w:rPr>
              <w:t>Uczeń:</w:t>
            </w:r>
          </w:p>
        </w:tc>
      </w:tr>
      <w:tr w:rsidR="00FE6FEA" w:rsidRPr="00FE6FEA" w:rsidTr="00A52FFB">
        <w:trPr>
          <w:tblHeader/>
        </w:trPr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dopuszczająca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dostateczna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dobra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bardzo dobra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706E" w:rsidRPr="00FE6FEA" w:rsidRDefault="007E706E" w:rsidP="00A52FFB">
            <w:pPr>
              <w:pStyle w:val="tabelaglowkaNieuzywanefiz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Condensed"/>
                <w:rFonts w:asciiTheme="minorHAnsi" w:hAnsiTheme="minorHAnsi" w:cstheme="minorHAnsi"/>
                <w:color w:val="auto"/>
              </w:rPr>
              <w:t>Ocena celująca</w:t>
            </w:r>
          </w:p>
        </w:tc>
      </w:tr>
      <w:tr w:rsidR="00FE6FEA" w:rsidRPr="00FE6FEA" w:rsidTr="00A52FFB">
        <w:tc>
          <w:tcPr>
            <w:tcW w:w="5000" w:type="pct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E6FEA" w:rsidRPr="00FE6FEA" w:rsidRDefault="00FE6FEA" w:rsidP="00A52FFB">
            <w:pPr>
              <w:pStyle w:val="tabelaglowkaNieuzywanefiz"/>
              <w:spacing w:line="240" w:lineRule="auto"/>
              <w:rPr>
                <w:rStyle w:val="BoldCondensed"/>
                <w:rFonts w:asciiTheme="minorHAnsi" w:hAnsiTheme="minorHAnsi" w:cstheme="minorHAnsi"/>
                <w:color w:val="auto"/>
              </w:rPr>
            </w:pPr>
            <w:r w:rsidRPr="00FE6FEA">
              <w:rPr>
                <w:rStyle w:val="boldasia"/>
                <w:rFonts w:asciiTheme="minorHAnsi" w:hAnsiTheme="minorHAnsi" w:cstheme="minorHAnsi"/>
                <w:b/>
                <w:bCs/>
                <w:caps/>
                <w:color w:val="auto"/>
              </w:rPr>
              <w:t>DZIAŁ 1.</w:t>
            </w:r>
            <w:r w:rsidRPr="00FE6FEA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TKANKI ZWIERZĘCE. PARZYDEŁKOWCE, PŁAZIŃCE I NICIENIE</w:t>
            </w:r>
          </w:p>
        </w:tc>
      </w:tr>
      <w:tr w:rsidR="00FE6FEA" w:rsidRPr="00FE6FEA" w:rsidTr="00A52FF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przykłady zwierząt żyjących w różnych środowiskach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określa, co to jest tkanka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klasyfikuje tkanki zwierzęce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funkcje tkanki nabłonkowej i łącznej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rodzaje tkanki mięśniowej i podaje ich funkcje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rolę tkanki nerwowej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środowiska i tryb życia parzydełkowców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cechy umożliwiające zaklasyfikowanie organizmu do parzydełkowców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środowiska i tryb życia płazińców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wymienia cechy umożliwiające zaklasyfikowanie organizmu do płazińców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środowiska i tryb życia nicieni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cechy umożliwiające zaklasyfikowanie organizmu do nicieni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wymienia charakterystyczne cechy zwierząt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budowę tkanki nabłonkowej i łącznej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dokonuje obserwacji mikroskopowejtkanki nabłonkowej lub łącznej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budowę neuronu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dokonuje obserwacji mikroskopowej tkanki mięśniowej lub nerwowej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znaczenie parzydełkowców w przyrodzie i dla człowieka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określa sposoby zarażenia się tasiemcem uzbrojonymi nieuzbrojonym oraz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zasady profilaktyki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znaczenie płazińców w przyrodzie i dla człowieka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określa sposoby zarażenia się glistą, owsikiem i </w:t>
            </w:r>
            <w:proofErr w:type="spellStart"/>
            <w:r w:rsidRPr="00FE6FEA">
              <w:rPr>
                <w:rFonts w:cstheme="minorHAnsi"/>
                <w:sz w:val="24"/>
                <w:szCs w:val="24"/>
              </w:rPr>
              <w:t>włośniem</w:t>
            </w:r>
            <w:proofErr w:type="spellEnd"/>
            <w:r w:rsidRPr="00FE6FEA">
              <w:rPr>
                <w:rFonts w:cstheme="minorHAnsi"/>
                <w:sz w:val="24"/>
                <w:szCs w:val="24"/>
              </w:rPr>
              <w:t xml:space="preserve"> oraz zasady profilaktyki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znaczenie nicieni w przyrodzie i dla człowieka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wymienia główne grupy bezkręgowców i kręgowców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wskazuje w budowie tkanki nabłonkowej i tkanek łącznych cechy adaptacyjne do pełnienia określonych funkcji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związek budowy tkanki mięśniowej z funkcją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wskazuje cechy adaptacyjne w budowie tkanki nerwowej do pełnionych funkcji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budowę i tryb życia polipa i meduzy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identyfikuje nieznany organizm jako przedstawiciela parzydełkowców na podstawie charakterystycznych cech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tej grupy zwierząt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przystosowania tasiemca uzbrojonego i nieuzbrojonego do pasożytniczego trybu życia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identyfikuje nieznany organizm jako przedstawiciela płazińców na podstawie charakterystycznych</w:t>
            </w:r>
          </w:p>
          <w:p w:rsidR="00D765F5" w:rsidRPr="00941378" w:rsidRDefault="00D765F5" w:rsidP="00AC0E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cech tej grupy zwierząt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identyfikuje nieznany organizm jako przedstawiciela nicieni na podstawie charakterystycznych cech tej grupy zwierząt</w:t>
            </w:r>
          </w:p>
        </w:tc>
        <w:tc>
          <w:tcPr>
            <w:tcW w:w="966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przedstawia najważniejsze cechy bezkręgowców i kręgowców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tryb życia wybranych przedstawicieli zwierząt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rozpoznaje tkankę nabłonkową, chrzęstną, kostną i krew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rozpoznaje tkanki mięśniowe i tkankę nerwową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sposoby rozmnażania się polipa oraz meduzy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prawidłowo stosuje określenia: żywiciel ostateczny, żywiciel pośredni, larwa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określa miejsce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bytowania nicieni pasożytniczych (glista, owsik, włosień) w organizmie człowieka</w:t>
            </w:r>
          </w:p>
        </w:tc>
        <w:tc>
          <w:tcPr>
            <w:tcW w:w="859" w:type="pct"/>
            <w:shd w:val="clear" w:color="auto" w:fill="FFFFFF" w:themeFill="background1"/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wykazuje związek symetrii ciała z trybem życia zwierząt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tkankę nabłonkową i łączną pod względem budowy, funkcji i położenia w organizmach zwierzęcych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tkankę mięśniową i nerwową pod względem budowy, funkcjii położenia w organizmach zwierzęcych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krótko charakteryzuje stułbiopławy, krążkopławy i koralowce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porównuje budowę, środowisko oraz tryb życia płazińców i parzydełkowców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budowę, środowisko i tryb życia nicieni i płazińców</w:t>
            </w:r>
          </w:p>
        </w:tc>
      </w:tr>
      <w:tr w:rsidR="00FE6FEA" w:rsidRPr="00FE6FEA" w:rsidTr="00A52FFB">
        <w:tc>
          <w:tcPr>
            <w:tcW w:w="5000" w:type="pct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706E" w:rsidRPr="00B351B7" w:rsidRDefault="00C47CAA" w:rsidP="00B3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351B7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DZIAŁ 2. </w:t>
            </w:r>
            <w:r w:rsidR="00B351B7" w:rsidRPr="00B351B7">
              <w:rPr>
                <w:b/>
                <w:caps/>
                <w:sz w:val="24"/>
                <w:szCs w:val="24"/>
              </w:rPr>
              <w:t xml:space="preserve"> </w:t>
            </w:r>
            <w:r w:rsidR="00B351B7" w:rsidRPr="00B351B7">
              <w:rPr>
                <w:rFonts w:eastAsiaTheme="minorHAnsi" w:cs="AgendaPl-Bold"/>
                <w:b/>
                <w:sz w:val="24"/>
                <w:szCs w:val="24"/>
                <w:lang w:eastAsia="en-US"/>
              </w:rPr>
              <w:t>PIERŚCIENICE, STAWONOGI, MIĘCZAKI</w:t>
            </w:r>
          </w:p>
        </w:tc>
      </w:tr>
      <w:tr w:rsidR="00FE6FEA" w:rsidRPr="00FE6FEA" w:rsidTr="00A52FF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środowiska i tryb życia pierścienic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znaczenie pierścienic w przyrodzie i dla człowieka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środowiska i tryb życia stawonogów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określa znaczenie skorupiaków w przyrodzie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i dla człowieka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środowiska i tryb życia owadów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znaczenie owadów w przyrodzie i dla człowieka (owady pożyteczne i owady szkodniki)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środowisko i tryb życia pajęczaków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znaczenie pajęczaków w przyrodzie i dla człowieka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wskazuje różnorodność środowisk zamieszkiwanych przez mięczaki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tryb życia ślimaków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znaczenie ślimaków w przyrodzie i dla człowieka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środowisko i tryb życia małży i głowonogów</w:t>
            </w:r>
          </w:p>
          <w:p w:rsidR="00810C18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znaczenie małży i głowonogów dla człowieka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podaje główne cechy budowy zewnętrznej pierścienic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różnice w budowie zewnętrznej dżdżownicy, pijawki i nereidy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podaje główne cechy budowy zewnętrznej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stawonogów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wskazuje cechy umożliwiające skorupiakom opanowanie środowiska wodnego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cechy umożliwiające owadom opanowanie środowiska lądowego oraz aktywny lot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wspólne cechy budowy zewnętrznej pajęczaków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główne cechy budowy zewnętrznej mięczaków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wspólne cechy budowy zewnętrznej ślimaków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cechy umożliwiające mięczakom opanowanie środowiska wodnego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budowę zewnętrzną małży i głowonogów</w:t>
            </w:r>
          </w:p>
          <w:p w:rsidR="00810C18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wymienia cechy budowy zewnętrznej umożliwiające małżom i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głowonogom przystosowanie do życia w środowisku wodnym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wskazuje różnorodność w typie pierścienice mimo podobieństw w budowie zewnętrznej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klasyfikuje nieznany organizm jako przedstawiciela pierścienic na podstawie zaobserwowanych cech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budowy zewnętrznej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różnorodność budowy zewnętrznej skorupiaków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rozpoznaje stawonoga na podstawie cech budowy zewnętrznej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różnorodność budowy aparatów gębowych oraz odnóży owadów w odniesieniu do trybu życia i rodzaju pobieranego pokarmu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klasyfikuje nieznany organizm jako przedstawiciela owadów na podstawie zaobserwowanych cech budowy zewnętrznej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różnorodność budowy zewnętrznej pajęczaków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zdolność większości pajęczaków do wysnuwania nici i określa zastosowania tych nici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klasyfikuje nieznany organizm jako przedstawiciela ślimaków na podstawie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zaobserwowanych cech budowy zewnętrznej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różnorodność budowy głowonogów, uwzględnia liczbę ramion</w:t>
            </w:r>
          </w:p>
          <w:p w:rsidR="00810C18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klasyfikuje nieznany organizm jako przedstawiciela małży lub głowonogów na podstawie zaobserwowanych cech budowy zewnętrznej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określa związek między zaobserwowanymi różnicami w budowie pierścienic a środowiskiem i trybem życia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przedstawia czynności życiowe skorupiaków: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poruszanie się, odżywianie się, oddychanie, rozmnażanie się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klasyfikuje nieznany organizm jako przedstawiciela skorupiaków na podstawie zaobserwowanych cech budowy zewnętrznej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czynności życiowe owadów: poruszanie się, odżywianie się, oddychanie, rozmnażanie się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dwa typy rozwoju złożonego – z przeobrażeniem zupełnym i niezupełnym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czynności życiowe pajęczaków z uwzględnieniem odżywiania się, oddychania, rozmnażania się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klasyfikuje nieznany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organizm jako przedstawiciela pajęczaków na podstawie zaobserwowanych cech budowy zewnętrznej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czynności życiowe ślimaków: poruszanie się, odżywianie się, oddychanie, rozmnażanie się</w:t>
            </w:r>
          </w:p>
          <w:p w:rsidR="00810C18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czynności życiowe małży i głowonogów: poruszanie się, odżywianie się, oddychanie, rozmnażanie się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planuje doświadczenie, w którym można udowodnić wpływ dżdżownic na mieszanie gleby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określa związek między zaobserwowanymi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różnicami w budowie skorupiaków ze środowiskiem i trybem życia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budowę zewnętrzną oraz czynności życiowe owadów i skorupiaków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budowę zewnętrzną oraz czynności życiowe pajęczaków, owadów i skorupiaków</w:t>
            </w:r>
          </w:p>
          <w:p w:rsidR="00D765F5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różnorodność budowy zewnętrznej ślimaków, uwzględnia kształt nogi oraz obecność muszli</w:t>
            </w:r>
          </w:p>
          <w:p w:rsidR="00D765F5" w:rsidRPr="00FE6FEA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budowę zewnętrzną i czynności życiowe małży, głowonogów oraz ślimaków</w:t>
            </w:r>
          </w:p>
          <w:p w:rsidR="00810C18" w:rsidRPr="00941378" w:rsidRDefault="00D765F5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wymienia cechy ułatwiające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głowonogom aktywne polowanie</w:t>
            </w:r>
          </w:p>
        </w:tc>
      </w:tr>
      <w:tr w:rsidR="00FE6FEA" w:rsidRPr="00FE6FEA" w:rsidTr="00A52FFB">
        <w:tc>
          <w:tcPr>
            <w:tcW w:w="5000" w:type="pct"/>
            <w:gridSpan w:val="6"/>
            <w:shd w:val="clear" w:color="auto" w:fill="FFFFFF" w:themeFill="background1"/>
            <w:tcMar>
              <w:top w:w="113" w:type="dxa"/>
              <w:left w:w="113" w:type="dxa"/>
              <w:bottom w:w="119" w:type="dxa"/>
              <w:right w:w="113" w:type="dxa"/>
            </w:tcMar>
            <w:vAlign w:val="center"/>
          </w:tcPr>
          <w:p w:rsidR="007E706E" w:rsidRPr="00307BDC" w:rsidRDefault="00D765F5" w:rsidP="00A52FF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theme="minorHAnsi"/>
                <w:bCs/>
                <w:sz w:val="24"/>
                <w:szCs w:val="24"/>
                <w:lang w:eastAsia="en-US"/>
              </w:rPr>
            </w:pPr>
            <w:r w:rsidRPr="00307BDC">
              <w:rPr>
                <w:rStyle w:val="boldasia"/>
                <w:rFonts w:cstheme="minorHAnsi"/>
                <w:bCs w:val="0"/>
                <w:caps/>
                <w:sz w:val="24"/>
                <w:szCs w:val="24"/>
              </w:rPr>
              <w:lastRenderedPageBreak/>
              <w:t xml:space="preserve">DZIAŁ 3. </w:t>
            </w:r>
            <w:r w:rsidRPr="00307BDC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RYBY, PŁAZY, GADY</w:t>
            </w:r>
          </w:p>
        </w:tc>
      </w:tr>
      <w:tr w:rsidR="00FE6FEA" w:rsidRPr="00FE6FEA" w:rsidTr="00A52FF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gromady zwierząt zaliczanych do kręgowców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środowisko życia ryb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opisuje budowę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zewnętrzną ryby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sposób rozmnażania się i rozwój ryb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opisuje znaczenie ryb w przyrodzie i dla człowieka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wskazuje środowiska życia płazów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opisuje budowę zewnętrzną i tryb życia płazów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sposób rozmnażania się płazów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opisuje znaczenie płazów w przyrodzie i dla człowieka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wskazuje środowiska życia gadów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gady jako zwierzęta zmiennocieplne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sposób rozmnażania się i rozwoju gadów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opisuje znaczenie gadów w przyrodzie i dla człowieka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przedstawia charakterystyczne cechy kręgowców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podaje przykłady ryb kostnoszkieletowych i chrzęstnoszkieletowych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oraz wskazuje różnicę w ich budowie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przykłady gatunków ryb chronionych w Polsce i uzasadnia potrzebę ich ochrony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płazy jako zwierzęta zmiennocieplne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przykłady płazów ogoniastych i bezogonowych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przykłady gatunków płazów chronionych w Polsce i uzasadnia potrzebę ich ochrony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opisuje budowę gadów na przykładzie jaszczurki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gady jako owodniowce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wyjaśnia znaczenie gadów w przyrodzie i dla człowieka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podaje przykłady gatunków gadów chronionych w Polsce i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uzasadnia potrzebę ich ochrony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wyjaśnia, co to jest zmiennocieplność i określa ryby jako zwierzęta zmiennocieplne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wspólne cechy ryb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podaje przykłady działań człowieka wpływających pozytywnie i negatywnie na różnorodność ryb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wspólne cechy płazów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opisuje etapy rozwoju płazów na przykładzie żaby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przykłady działań człowieka wpływających pozytywnie i negatywnie na różnorodność płazów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wspólne cechy gadów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wskazuje przystosowania gadów pod względem budowy i czynności życiowych do życia na lądzie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941378">
              <w:rPr>
                <w:rFonts w:cstheme="minorHAnsi"/>
                <w:sz w:val="24"/>
                <w:szCs w:val="24"/>
              </w:rPr>
              <w:t xml:space="preserve">• </w:t>
            </w:r>
            <w:r w:rsidRPr="00FE6FEA">
              <w:rPr>
                <w:rFonts w:cstheme="minorHAnsi"/>
                <w:sz w:val="24"/>
                <w:szCs w:val="24"/>
              </w:rPr>
              <w:t>podaje przykłady działań człowieka wpływających pozytywnie i negatywnie na różnorodność gadów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uzasadnia przynależność ryb do kręgowców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wskazuje przystosowania ryb pod względem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budowy i czynności życiowych do życia w wodzie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wykazuje, na wybranych przykładach, różnorodność budowy zewnętrznej ryb związanej z trybem życia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związek budowy i czynności życiowych płazów ze środowiskiem wodno</w:t>
            </w:r>
            <w:r w:rsidRPr="00186D82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Pr="00FE6FEA">
              <w:rPr>
                <w:rFonts w:cstheme="minorHAnsi"/>
                <w:sz w:val="24"/>
                <w:szCs w:val="24"/>
              </w:rPr>
              <w:t>lądowym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na wybranych przykładach różnorodność płazów pod względem budowy zewnętrznej i trybu życia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wpływ zmiennocieplności na zasięg występowania gadów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wymienia narządy zmysłów gadów i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określa ich znaczenie w życiu na lądzie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funkcje poszczególnych błon płodowych w rozwoju gadów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wykazuje, na wybranych przykładach, różnorodność gadów pod względem budowy zewnętrznej i trybu życia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wyjaśnia funkcjonowanie pęcherza pławnego i skrzeli</w:t>
            </w:r>
          </w:p>
          <w:p w:rsidR="002A1C20" w:rsidRPr="00FE6FEA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podaje różnice między jajorodnością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a jajożyworodnością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na wybranych przykładach różnorodność i jedność ryb w obrębie gromady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wpływ zmiennocieplności na zasięg występowania płazów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budowę zewnętrzną i tryb życia kijanki oraz postaci dorosłej żaby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związek budowy i czynności życiowych gadów z życiem na lądzie</w:t>
            </w:r>
          </w:p>
          <w:p w:rsidR="002A1C20" w:rsidRPr="00941378" w:rsidRDefault="002A1C20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uzasadnia, że wytworzenie błon płodowych uniezależnia rozwój gadów od środowiska wodnego</w:t>
            </w:r>
          </w:p>
        </w:tc>
      </w:tr>
      <w:tr w:rsidR="00307BDC" w:rsidRPr="00FE6FEA" w:rsidTr="00A52FFB">
        <w:tc>
          <w:tcPr>
            <w:tcW w:w="5000" w:type="pct"/>
            <w:gridSpan w:val="6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  <w:vAlign w:val="center"/>
          </w:tcPr>
          <w:p w:rsidR="00307BDC" w:rsidRPr="00307BDC" w:rsidRDefault="00307BDC" w:rsidP="00A5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7BDC">
              <w:rPr>
                <w:rStyle w:val="boldasia"/>
                <w:rFonts w:cstheme="minorHAnsi"/>
                <w:bCs w:val="0"/>
                <w:caps/>
                <w:sz w:val="24"/>
                <w:szCs w:val="24"/>
              </w:rPr>
              <w:lastRenderedPageBreak/>
              <w:t>DZIAŁ 4.</w:t>
            </w:r>
            <w:r w:rsidRPr="00307BDC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PTAKI I SSAKI</w:t>
            </w:r>
          </w:p>
        </w:tc>
      </w:tr>
      <w:tr w:rsidR="00941378" w:rsidRPr="00FE6FEA" w:rsidTr="00A52FFB">
        <w:tc>
          <w:tcPr>
            <w:tcW w:w="1066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różnorodność środowisk życia ptaków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cechy umożliwiające zaklasyfikowanie organizmu do ptaków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rozpoznaje przedstawicieli ptaków wśród innych zwierząt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typ zapłodnienia i formę rozrodu ptaków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odróżnia gniazdowniki od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zagniazdowników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różnorodność środowisk życia ssaków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cechy w budowie zewnętrznej umożliwiające zakwalifikowanie organizmu do ssaków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rozpoznaje przedstawicieli ssaków wśród innych grup zwierząt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wyjaśnia, co to znaczy, że ssaki są żyworodne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przykłady ssaków łożyskowych, torbaczy i stekowców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znaczenie ssaków w środowisku oraz dla człowieka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rozpoznaje pospolite ssaki z najbliższej okolicy</w:t>
            </w:r>
          </w:p>
        </w:tc>
        <w:tc>
          <w:tcPr>
            <w:tcW w:w="1019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identyfikuje nieznany organizm jako przedstawiciela ptaków na podstawie obecności charakterystycznych cech tej grupy zwierząt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opisuje budowę i rolę pióra konturowego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określa, co to jest stałocieplność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określa, na czym polegajajorodność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rozpoznaje elementy budowy jaja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podaje przykłady zachowań ptaków w okresie godowym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wymienia przykłady ptaków chronionych w Polsce oraz uzasadnia potrzebę ich ochrony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rozpoznaje pospolite ptaki żyjące w Polsce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przykłady działań człowieka wpływających na różnorodność ptaków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identyfikuje nieznany organizm jako przedstawiciela ssaków na podstawie obecności charakterystycznych cech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wyróżnia różne rodzaje zębów ssaków i określa ich rolę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odróżnia ssaki łożyskowe od stekowców i torbaczy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wymienia przykłady gatunków ssaków chronionych w Polsce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oraz uzasadnia potrzebę ich ochrony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rozpoznaje pospolite ssaki żyjące w Polsce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przykłady działań człowieka wpływających na różnorodność ssaków</w:t>
            </w:r>
          </w:p>
        </w:tc>
        <w:tc>
          <w:tcPr>
            <w:tcW w:w="109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opisuje przystosowania ptaków do lotu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porównuje pióro konturowe z puchowym pod względem budowy i funkcji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przestawia charakterystyczne cechy ptaków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rolę elementów budowy jaja w rozwoju zarodka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wykazuje związek między budową dzioba a rodzajem pobieranego pokarmu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przyporządkowuje ptaki do grzebieniowych, </w:t>
            </w:r>
            <w:proofErr w:type="spellStart"/>
            <w:r w:rsidRPr="00FE6FEA">
              <w:rPr>
                <w:rFonts w:cstheme="minorHAnsi"/>
                <w:sz w:val="24"/>
                <w:szCs w:val="24"/>
              </w:rPr>
              <w:t>bezgrzebieniowych</w:t>
            </w:r>
            <w:proofErr w:type="spellEnd"/>
            <w:r w:rsidRPr="00FE6FEA">
              <w:rPr>
                <w:rFonts w:cstheme="minorHAnsi"/>
                <w:sz w:val="24"/>
                <w:szCs w:val="24"/>
              </w:rPr>
              <w:t xml:space="preserve"> i pingwinów</w:t>
            </w:r>
          </w:p>
          <w:p w:rsidR="00941378" w:rsidRPr="00FE6FEA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znaczenie skóry i jej wytworów w życiu ssaka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przedstawia charakterystyczne cechy ssaków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przestawia sposób rozmnażania się i rozwój ssaków łożyskowych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wykazuje związek budowy uzębienia ssaków ze sposobem odżywiania się i trybem życia</w:t>
            </w:r>
          </w:p>
        </w:tc>
        <w:tc>
          <w:tcPr>
            <w:tcW w:w="940" w:type="pct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określa znaczenie stałocieplności w opanowaniu przez ptaki różnych rejonów kuli ziemskiej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uzasadnia, dlaczego ptaki zaliczamy do owodniowców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 xml:space="preserve">wskazuje przystosowania ptaków w budowie zewnętrznej do </w:t>
            </w:r>
            <w:r w:rsidRPr="00FE6FEA">
              <w:rPr>
                <w:rFonts w:cstheme="minorHAnsi"/>
                <w:sz w:val="24"/>
                <w:szCs w:val="24"/>
              </w:rPr>
              <w:lastRenderedPageBreak/>
              <w:t>różnych środowisk i trybu życia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wyjaśnia znaczenie stałocieplności w opanowaniu przez ssaki różnych rejonów kuli ziemskiej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rolę łożyska w rozwoju zarodkowym ssaków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wskazuje przystosowania ssaków w budowie zewnętrznej do różnych środowisk i trybu życia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lastRenderedPageBreak/>
              <w:t>wykazuje związek budowy ptaka z przystosowaniem do lotu</w:t>
            </w:r>
          </w:p>
          <w:p w:rsidR="00941378" w:rsidRPr="00941378" w:rsidRDefault="00941378" w:rsidP="00A52FF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6FEA">
              <w:rPr>
                <w:rFonts w:cstheme="minorHAnsi"/>
                <w:sz w:val="24"/>
                <w:szCs w:val="24"/>
              </w:rPr>
              <w:t>określa rolę błon płodowych w rozwoju ptaków</w:t>
            </w:r>
          </w:p>
        </w:tc>
      </w:tr>
    </w:tbl>
    <w:p w:rsidR="005A22BD" w:rsidRPr="00FE6FEA" w:rsidRDefault="005A22BD" w:rsidP="005A22BD">
      <w:pPr>
        <w:rPr>
          <w:rFonts w:cstheme="minorHAnsi"/>
          <w:b/>
        </w:rPr>
      </w:pPr>
    </w:p>
    <w:sectPr w:rsidR="005A22BD" w:rsidRPr="00FE6FEA" w:rsidSect="00C54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23E"/>
    <w:multiLevelType w:val="multilevel"/>
    <w:tmpl w:val="E3561868"/>
    <w:lvl w:ilvl="0">
      <w:numFmt w:val="bullet"/>
      <w:lvlText w:val="•"/>
      <w:lvlJc w:val="left"/>
      <w:pPr>
        <w:ind w:left="227" w:hanging="227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4F1C"/>
    <w:multiLevelType w:val="hybridMultilevel"/>
    <w:tmpl w:val="106A1108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F13A4"/>
    <w:multiLevelType w:val="hybridMultilevel"/>
    <w:tmpl w:val="4A1C7F54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FB1"/>
    <w:multiLevelType w:val="hybridMultilevel"/>
    <w:tmpl w:val="C64C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1151"/>
    <w:multiLevelType w:val="hybridMultilevel"/>
    <w:tmpl w:val="2744E7C8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C211D"/>
    <w:multiLevelType w:val="hybridMultilevel"/>
    <w:tmpl w:val="3BB05226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D6FD6"/>
    <w:multiLevelType w:val="hybridMultilevel"/>
    <w:tmpl w:val="76AE709A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4BDD"/>
    <w:multiLevelType w:val="hybridMultilevel"/>
    <w:tmpl w:val="63E6D1E0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62F35"/>
    <w:multiLevelType w:val="hybridMultilevel"/>
    <w:tmpl w:val="71DA5CCC"/>
    <w:lvl w:ilvl="0" w:tplc="A00673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4468"/>
    <w:rsid w:val="000377B3"/>
    <w:rsid w:val="000C0DF4"/>
    <w:rsid w:val="00186D82"/>
    <w:rsid w:val="00283EB2"/>
    <w:rsid w:val="002A1C20"/>
    <w:rsid w:val="00307BDC"/>
    <w:rsid w:val="00411243"/>
    <w:rsid w:val="004413E6"/>
    <w:rsid w:val="004B591C"/>
    <w:rsid w:val="00517933"/>
    <w:rsid w:val="00563C6C"/>
    <w:rsid w:val="005A22BD"/>
    <w:rsid w:val="005F33E7"/>
    <w:rsid w:val="006460C2"/>
    <w:rsid w:val="006A65EE"/>
    <w:rsid w:val="007360D6"/>
    <w:rsid w:val="007640A2"/>
    <w:rsid w:val="007E706E"/>
    <w:rsid w:val="00810C18"/>
    <w:rsid w:val="008726B6"/>
    <w:rsid w:val="008E38F6"/>
    <w:rsid w:val="00901BE7"/>
    <w:rsid w:val="00941378"/>
    <w:rsid w:val="009A2B2C"/>
    <w:rsid w:val="00A52FFB"/>
    <w:rsid w:val="00AC0EAB"/>
    <w:rsid w:val="00B351B7"/>
    <w:rsid w:val="00C47CAA"/>
    <w:rsid w:val="00C54468"/>
    <w:rsid w:val="00CA37B5"/>
    <w:rsid w:val="00D765F5"/>
    <w:rsid w:val="00DC565C"/>
    <w:rsid w:val="00FC1090"/>
    <w:rsid w:val="00FE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5A22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elaglowkaNieuzywanefiz">
    <w:name w:val="tabela glowka (Nieuzywane:fiz)"/>
    <w:basedOn w:val="Brakstyluakapitowego"/>
    <w:uiPriority w:val="99"/>
    <w:rsid w:val="005A22BD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A22BD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character" w:customStyle="1" w:styleId="BoldCondensed">
    <w:name w:val="BoldCondensed"/>
    <w:uiPriority w:val="99"/>
    <w:rsid w:val="005A22BD"/>
    <w:rPr>
      <w:b/>
      <w:bCs/>
    </w:rPr>
  </w:style>
  <w:style w:type="character" w:customStyle="1" w:styleId="boldasia">
    <w:name w:val="bold (asia)"/>
    <w:uiPriority w:val="99"/>
    <w:rsid w:val="005A22BD"/>
    <w:rPr>
      <w:b/>
      <w:bCs/>
    </w:rPr>
  </w:style>
  <w:style w:type="paragraph" w:styleId="Akapitzlist">
    <w:name w:val="List Paragraph"/>
    <w:basedOn w:val="Normalny"/>
    <w:uiPriority w:val="34"/>
    <w:qFormat/>
    <w:rsid w:val="005F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BFCD-2A5E-436D-8258-62D9C247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1863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Kowalewska</dc:creator>
  <cp:lastModifiedBy>Joanna Kowalewska</cp:lastModifiedBy>
  <cp:revision>4</cp:revision>
  <dcterms:created xsi:type="dcterms:W3CDTF">2022-08-28T17:02:00Z</dcterms:created>
  <dcterms:modified xsi:type="dcterms:W3CDTF">2022-08-28T20:02:00Z</dcterms:modified>
</cp:coreProperties>
</file>